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Press release </w:t>
      </w:r>
    </w:p>
    <w:p w14:paraId="76172F37" w14:textId="77777777" w:rsidR="00D52C04" w:rsidRDefault="00D52C04" w:rsidP="00523413">
      <w:pPr>
        <w:spacing w:line="360" w:lineRule="auto"/>
        <w:jc w:val="both"/>
        <w:rPr>
          <w:rFonts w:ascii="Arial" w:hAnsi="Arial"/>
          <w:b/>
          <w:sz w:val="28"/>
        </w:rPr>
      </w:pPr>
    </w:p>
    <w:p w14:paraId="720DD2A5" w14:textId="09789221" w:rsidR="007922FC" w:rsidRDefault="007922FC" w:rsidP="00523413">
      <w:pPr>
        <w:spacing w:line="360" w:lineRule="auto"/>
        <w:jc w:val="both"/>
        <w:rPr>
          <w:rFonts w:ascii="Arial" w:hAnsi="Arial" w:cs="Arial"/>
          <w:b/>
          <w:sz w:val="28"/>
          <w:szCs w:val="28"/>
        </w:rPr>
      </w:pPr>
      <w:r>
        <w:rPr>
          <w:rFonts w:ascii="Arial" w:hAnsi="Arial"/>
          <w:b/>
          <w:sz w:val="28"/>
        </w:rPr>
        <w:t>A master of skilful presentation</w:t>
      </w:r>
    </w:p>
    <w:p w14:paraId="2DA73A93" w14:textId="6F9A03FD" w:rsidR="001B4A50" w:rsidRPr="001B4A50" w:rsidRDefault="007922FC" w:rsidP="00523413">
      <w:pPr>
        <w:spacing w:line="360" w:lineRule="auto"/>
        <w:jc w:val="both"/>
        <w:rPr>
          <w:rFonts w:ascii="Arial" w:hAnsi="Arial" w:cs="Arial"/>
          <w:b/>
          <w:sz w:val="20"/>
          <w:szCs w:val="20"/>
        </w:rPr>
      </w:pPr>
      <w:r>
        <w:rPr>
          <w:rFonts w:ascii="Arial" w:hAnsi="Arial"/>
          <w:b/>
          <w:sz w:val="20"/>
        </w:rPr>
        <w:t>Poland's first “tunableWhite” lighting solution at the Warsaw National Museum featuring ARCOS</w:t>
      </w:r>
    </w:p>
    <w:p w14:paraId="179FC030" w14:textId="248BA786" w:rsidR="00A66D64" w:rsidRDefault="00620AB6" w:rsidP="001C5F49">
      <w:pPr>
        <w:spacing w:line="360" w:lineRule="auto"/>
        <w:jc w:val="both"/>
        <w:rPr>
          <w:rFonts w:ascii="Arial" w:hAnsi="Arial" w:cs="Arial"/>
          <w:b/>
          <w:sz w:val="20"/>
          <w:szCs w:val="20"/>
        </w:rPr>
      </w:pPr>
      <w:r>
        <w:rPr>
          <w:rFonts w:ascii="Arial" w:hAnsi="Arial"/>
          <w:b/>
          <w:sz w:val="20"/>
        </w:rPr>
        <w:t xml:space="preserve">The Warsaw National Museum is the largest and most important museum in Poland. Its most recent addition, the ARCOS LED spotlight, is a true master when it comes to presenting a wide variety of exhibits to optimum effect. In terms of energy and conservational aspects, ARCOS has achieved iconic status in lighting history. Due to its sophisticated lighting technology, it allows visitors to enjoy art in its most authentic form. </w:t>
      </w:r>
    </w:p>
    <w:p w14:paraId="648C3B1F" w14:textId="0BF10B41" w:rsidR="004D393D" w:rsidRDefault="00D52C04" w:rsidP="001C5F49">
      <w:pPr>
        <w:spacing w:line="360" w:lineRule="auto"/>
        <w:jc w:val="both"/>
        <w:rPr>
          <w:rFonts w:ascii="Arial" w:hAnsi="Arial" w:cs="Arial"/>
          <w:sz w:val="20"/>
          <w:szCs w:val="20"/>
        </w:rPr>
      </w:pPr>
      <w:r w:rsidRPr="00D52C04">
        <w:rPr>
          <w:rFonts w:ascii="Arial" w:hAnsi="Arial"/>
          <w:i/>
          <w:sz w:val="20"/>
        </w:rPr>
        <w:t>Dornbirn/Warsaw, June 2015</w:t>
      </w:r>
      <w:r w:rsidRPr="00D52C04">
        <w:rPr>
          <w:rFonts w:ascii="Arial" w:hAnsi="Arial"/>
          <w:i/>
          <w:color w:val="FF0000"/>
          <w:sz w:val="20"/>
        </w:rPr>
        <w:t xml:space="preserve"> </w:t>
      </w:r>
      <w:r w:rsidRPr="00D52C04">
        <w:rPr>
          <w:rFonts w:ascii="Arial" w:hAnsi="Arial"/>
          <w:i/>
          <w:sz w:val="20"/>
        </w:rPr>
        <w:t>–</w:t>
      </w:r>
      <w:r w:rsidRPr="00D52C04">
        <w:rPr>
          <w:rFonts w:ascii="Arial" w:hAnsi="Arial"/>
          <w:sz w:val="20"/>
        </w:rPr>
        <w:t xml:space="preserve"> </w:t>
      </w:r>
      <w:r w:rsidR="007922FC" w:rsidRPr="00D52C04">
        <w:rPr>
          <w:rFonts w:ascii="Arial" w:hAnsi="Arial"/>
          <w:sz w:val="20"/>
        </w:rPr>
        <w:t>The</w:t>
      </w:r>
      <w:r w:rsidR="007922FC">
        <w:rPr>
          <w:rFonts w:ascii="Arial" w:hAnsi="Arial"/>
          <w:sz w:val="20"/>
        </w:rPr>
        <w:t xml:space="preserve"> clients clearly specified what they wanted: perfect presentation of artworks and compliance with maximum conservational demands, combined with a dramatic reduction of the carbon footprint. The </w:t>
      </w:r>
      <w:hyperlink r:id="rId11" w:history="1">
        <w:r w:rsidR="007922FC" w:rsidRPr="007A0DB1">
          <w:rPr>
            <w:rStyle w:val="Hyperlink"/>
            <w:rFonts w:ascii="Arial" w:hAnsi="Arial"/>
            <w:sz w:val="20"/>
          </w:rPr>
          <w:t>National Museum</w:t>
        </w:r>
      </w:hyperlink>
      <w:r w:rsidR="007922FC">
        <w:rPr>
          <w:rFonts w:ascii="Arial" w:hAnsi="Arial"/>
          <w:sz w:val="20"/>
        </w:rPr>
        <w:t xml:space="preserve"> has now been fitted with an LED-only lighting solution. In Poland, the collection is the largest of its kind in the sphere of art, and the very first featuring tunableWhite technology, which ensures that visitors can fully enjoy the artworks on display.</w:t>
      </w:r>
    </w:p>
    <w:p w14:paraId="712A917E" w14:textId="517C7750" w:rsidR="00711EAD" w:rsidRDefault="005953B8" w:rsidP="001C5F49">
      <w:pPr>
        <w:spacing w:line="360" w:lineRule="auto"/>
        <w:jc w:val="both"/>
        <w:rPr>
          <w:rFonts w:ascii="Arial" w:hAnsi="Arial" w:cs="Arial"/>
          <w:sz w:val="20"/>
          <w:szCs w:val="20"/>
        </w:rPr>
      </w:pPr>
      <w:r>
        <w:rPr>
          <w:rFonts w:ascii="Arial" w:hAnsi="Arial"/>
          <w:sz w:val="20"/>
        </w:rPr>
        <w:t xml:space="preserve">The concept submitted by Zumtobel managed to win a public invitation to tender. The experience and know-how of the Austrian lighting specialist were decisive for the operators of the National Museum. In the sphere of art and culture, Zumtobel develops lighting solutions based on comprehensive studies investigating, among other things, the effects of light on sensitive artworks. </w:t>
      </w:r>
    </w:p>
    <w:p w14:paraId="6A4DDFEE" w14:textId="5635A2DB" w:rsidR="00B01A60" w:rsidRPr="00B01A60" w:rsidRDefault="00D6140B" w:rsidP="001C5F49">
      <w:pPr>
        <w:spacing w:line="360" w:lineRule="auto"/>
        <w:jc w:val="both"/>
        <w:rPr>
          <w:rFonts w:ascii="Arial" w:hAnsi="Arial" w:cs="Arial"/>
          <w:b/>
          <w:sz w:val="20"/>
          <w:szCs w:val="20"/>
        </w:rPr>
      </w:pPr>
      <w:r>
        <w:rPr>
          <w:rFonts w:ascii="Arial" w:hAnsi="Arial"/>
          <w:b/>
          <w:sz w:val="20"/>
        </w:rPr>
        <w:t>The right light for any exhibit</w:t>
      </w:r>
    </w:p>
    <w:p w14:paraId="1ED052B6" w14:textId="04C717E9" w:rsidR="00D6140B" w:rsidRDefault="00C67060" w:rsidP="001C5F49">
      <w:pPr>
        <w:spacing w:line="360" w:lineRule="auto"/>
        <w:jc w:val="both"/>
        <w:rPr>
          <w:rFonts w:ascii="Arial" w:hAnsi="Arial" w:cs="Arial"/>
          <w:sz w:val="20"/>
          <w:szCs w:val="20"/>
        </w:rPr>
      </w:pPr>
      <w:r>
        <w:rPr>
          <w:rFonts w:ascii="Arial" w:hAnsi="Arial"/>
          <w:sz w:val="20"/>
        </w:rPr>
        <w:t xml:space="preserve">The </w:t>
      </w:r>
      <w:hyperlink r:id="rId12" w:history="1">
        <w:r w:rsidRPr="007A0DB1">
          <w:rPr>
            <w:rStyle w:val="Hyperlink"/>
            <w:rFonts w:ascii="Arial" w:hAnsi="Arial"/>
            <w:sz w:val="20"/>
          </w:rPr>
          <w:t>ARCOS LED spotlight</w:t>
        </w:r>
      </w:hyperlink>
      <w:r>
        <w:rPr>
          <w:rFonts w:ascii="Arial" w:hAnsi="Arial"/>
          <w:sz w:val="20"/>
        </w:rPr>
        <w:t xml:space="preserve"> is a product resulting from this research. Due to its compact size, the high-performance LED module is ideal for accent lighting. Instead of 1100 halogen spotlights with an installed load of 100 W each, today 970 ARCOS spotlights featuring an installed load of 20 W each and 120 spotlights with 25 W each set the lighting stage for some 780,000 paintings and sculptures. One of the most decisive criteria concerned colour rendering, which was supposed to exceed RA 90. ARCOS mastered this requirement with a colour rendering index of RA 94 at a constant luminous flux level, independent of the colour temperature, and considerably lower energy consumption than conventional solutions. </w:t>
      </w:r>
    </w:p>
    <w:p w14:paraId="38B42E48" w14:textId="2454F64F" w:rsidR="000B687B" w:rsidRDefault="00D74728" w:rsidP="000B687B">
      <w:pPr>
        <w:spacing w:line="360" w:lineRule="auto"/>
        <w:jc w:val="both"/>
        <w:rPr>
          <w:rFonts w:ascii="Arial" w:hAnsi="Arial" w:cs="Arial"/>
          <w:sz w:val="20"/>
          <w:szCs w:val="20"/>
        </w:rPr>
      </w:pPr>
      <w:r>
        <w:rPr>
          <w:rFonts w:ascii="Arial" w:hAnsi="Arial"/>
          <w:sz w:val="20"/>
        </w:rPr>
        <w:t xml:space="preserve">However, in order to ensure a perfectly authentic experience of art, the spotlight has plenty more to offer: due to built-in tunableWhite technology, the light colour can be adjusted to the material, colour and character of each individual artwork. Gold, for instance, shines especially brightly when illuminated by warm white light colours, whereas materials like silver, steel or concrete are given a more favourable appearance by cool white light. With artworks from ancient to modern times on </w:t>
      </w:r>
      <w:r>
        <w:rPr>
          <w:rFonts w:ascii="Arial" w:hAnsi="Arial"/>
          <w:sz w:val="20"/>
        </w:rPr>
        <w:lastRenderedPageBreak/>
        <w:t>display, the demands in terms of lighting could not be more varied at the National Museum. Thanks to tunableWhite, the colour temperature of each spotlight can be adjusted, either manually at the luminaire unit or via the lighting management system. Moreover, the nearly UV- and IR-free light emitted by LEDs is gentle on the exhibits.</w:t>
      </w:r>
    </w:p>
    <w:p w14:paraId="5C1CB1CC" w14:textId="0C2411CD" w:rsidR="000B687B" w:rsidRPr="00F94FC9" w:rsidRDefault="00F94FC9" w:rsidP="001C5F49">
      <w:pPr>
        <w:spacing w:line="360" w:lineRule="auto"/>
        <w:jc w:val="both"/>
        <w:rPr>
          <w:rFonts w:ascii="Arial" w:hAnsi="Arial" w:cs="Arial"/>
          <w:b/>
          <w:sz w:val="20"/>
          <w:szCs w:val="20"/>
        </w:rPr>
      </w:pPr>
      <w:r>
        <w:rPr>
          <w:rFonts w:ascii="Arial" w:hAnsi="Arial"/>
          <w:b/>
          <w:sz w:val="20"/>
        </w:rPr>
        <w:t>Flexible and with aesthetic appeal</w:t>
      </w:r>
    </w:p>
    <w:p w14:paraId="46BCB129" w14:textId="1D60577C" w:rsidR="00F94FC9" w:rsidRDefault="000D0E33" w:rsidP="001C5F49">
      <w:pPr>
        <w:spacing w:line="360" w:lineRule="auto"/>
        <w:jc w:val="both"/>
        <w:rPr>
          <w:rFonts w:ascii="Arial" w:hAnsi="Arial" w:cs="Arial"/>
          <w:sz w:val="20"/>
          <w:szCs w:val="20"/>
        </w:rPr>
      </w:pPr>
      <w:r>
        <w:rPr>
          <w:rFonts w:ascii="Arial" w:hAnsi="Arial"/>
          <w:sz w:val="20"/>
        </w:rPr>
        <w:t>The ARCOS spotlight itself cannot fail to impress thanks to its minimalist and uncluttered design. It was, however, especially important to the operators of the National Museum that the spotlight was also highly flexible and simple to handle in every-day use. Often it is the finest nuances in presentation that decide upon the effect created by an exhibit. Due to its large variety of accessories, ARCOS provides optimum prerequisites for finding a target-oriented solution to any lighting task in just a few simple steps. The built-in front ring painted in black not only serves as a holding ring for attachments, but above all also ensures glare-free lighting. In addition, every spot</w:t>
      </w:r>
      <w:r w:rsidR="008F1C45">
        <w:rPr>
          <w:rFonts w:ascii="Arial" w:hAnsi="Arial"/>
          <w:sz w:val="20"/>
        </w:rPr>
        <w:t>light can be rotated through 360</w:t>
      </w:r>
      <w:r>
        <w:rPr>
          <w:rFonts w:ascii="Arial" w:hAnsi="Arial"/>
          <w:sz w:val="20"/>
        </w:rPr>
        <w:t>° and pivoted through 90°.</w:t>
      </w:r>
    </w:p>
    <w:p w14:paraId="7C4AEEDC" w14:textId="575D224D" w:rsidR="0033214F" w:rsidRDefault="000D0E33" w:rsidP="000E2638">
      <w:pPr>
        <w:spacing w:line="360" w:lineRule="auto"/>
        <w:jc w:val="both"/>
        <w:rPr>
          <w:rFonts w:ascii="Arial" w:hAnsi="Arial" w:cs="Arial"/>
          <w:sz w:val="20"/>
          <w:szCs w:val="20"/>
        </w:rPr>
      </w:pPr>
      <w:r>
        <w:rPr>
          <w:rFonts w:ascii="Arial" w:hAnsi="Arial"/>
          <w:sz w:val="20"/>
        </w:rPr>
        <w:t xml:space="preserve">The lighting solution of the entire building, based on LEDs in combination with the BUTLER XT lighting management system including presence detectors, has reduced energy consumption at the National Museum already by 40 percent. Three out of five galleries have already been converted to the trend-setting lighting system; the other two will follow </w:t>
      </w:r>
      <w:r w:rsidR="007A0DB1">
        <w:rPr>
          <w:rFonts w:ascii="Arial" w:hAnsi="Arial"/>
          <w:sz w:val="20"/>
        </w:rPr>
        <w:t>this year</w:t>
      </w:r>
      <w:r>
        <w:rPr>
          <w:rFonts w:ascii="Arial" w:hAnsi="Arial"/>
          <w:sz w:val="20"/>
        </w:rPr>
        <w:t>.</w:t>
      </w:r>
    </w:p>
    <w:p w14:paraId="191AEFEC" w14:textId="77777777" w:rsidR="00855457" w:rsidRDefault="00855457" w:rsidP="000E2638">
      <w:pPr>
        <w:spacing w:line="360" w:lineRule="auto"/>
        <w:jc w:val="both"/>
        <w:rPr>
          <w:rFonts w:ascii="Arial" w:hAnsi="Arial" w:cs="Arial"/>
          <w:sz w:val="20"/>
          <w:szCs w:val="20"/>
        </w:rPr>
      </w:pPr>
    </w:p>
    <w:p w14:paraId="3972EC9A" w14:textId="77777777" w:rsidR="00855457" w:rsidRDefault="00855457" w:rsidP="000E2638">
      <w:pPr>
        <w:spacing w:line="360" w:lineRule="auto"/>
        <w:jc w:val="both"/>
        <w:rPr>
          <w:rFonts w:ascii="Arial" w:hAnsi="Arial" w:cs="Arial"/>
          <w:sz w:val="20"/>
          <w:szCs w:val="20"/>
        </w:rPr>
      </w:pPr>
    </w:p>
    <w:p w14:paraId="7660FE80" w14:textId="77777777" w:rsidR="00855457" w:rsidRDefault="00855457" w:rsidP="000E2638">
      <w:pPr>
        <w:spacing w:line="360" w:lineRule="auto"/>
        <w:jc w:val="both"/>
        <w:rPr>
          <w:rFonts w:ascii="Arial" w:hAnsi="Arial" w:cs="Arial"/>
          <w:b/>
          <w:sz w:val="20"/>
          <w:szCs w:val="20"/>
        </w:rPr>
      </w:pPr>
    </w:p>
    <w:p w14:paraId="5B427294" w14:textId="77777777" w:rsidR="00D52C04" w:rsidRDefault="00D52C04">
      <w:pPr>
        <w:spacing w:after="0" w:line="240" w:lineRule="auto"/>
        <w:rPr>
          <w:rFonts w:ascii="Arial" w:hAnsi="Arial"/>
          <w:b/>
          <w:sz w:val="20"/>
        </w:rPr>
      </w:pPr>
      <w:r>
        <w:rPr>
          <w:rFonts w:ascii="Arial" w:hAnsi="Arial"/>
          <w:b/>
          <w:sz w:val="20"/>
        </w:rPr>
        <w:br w:type="page"/>
      </w:r>
    </w:p>
    <w:p w14:paraId="069AAA76" w14:textId="0BD09074" w:rsidR="00844B85" w:rsidRPr="00E02D8D" w:rsidRDefault="00566A12" w:rsidP="00703B77">
      <w:pPr>
        <w:jc w:val="both"/>
        <w:rPr>
          <w:rFonts w:ascii="Arial" w:hAnsi="Arial" w:cs="Arial"/>
          <w:b/>
          <w:color w:val="FC0000"/>
          <w:sz w:val="20"/>
          <w:szCs w:val="20"/>
        </w:rPr>
      </w:pPr>
      <w:r>
        <w:rPr>
          <w:rFonts w:ascii="Arial" w:hAnsi="Arial"/>
          <w:b/>
          <w:sz w:val="20"/>
        </w:rPr>
        <w:lastRenderedPageBreak/>
        <w:t>Captions:</w:t>
      </w:r>
    </w:p>
    <w:p w14:paraId="768A2756" w14:textId="77777777" w:rsidR="00566A12" w:rsidRPr="00E02D8D" w:rsidRDefault="00566A12" w:rsidP="00703B77">
      <w:pPr>
        <w:jc w:val="both"/>
        <w:rPr>
          <w:rFonts w:ascii="Arial" w:hAnsi="Arial" w:cs="Arial"/>
          <w:sz w:val="20"/>
          <w:szCs w:val="20"/>
        </w:rPr>
      </w:pPr>
      <w:r>
        <w:rPr>
          <w:rFonts w:ascii="Arial" w:hAnsi="Arial"/>
          <w:sz w:val="20"/>
        </w:rPr>
        <w:t xml:space="preserve">(Photo credits: Zumtobel) </w:t>
      </w:r>
    </w:p>
    <w:p w14:paraId="2D141078" w14:textId="1B8322E1" w:rsidR="00566A12" w:rsidRPr="00E02D8D" w:rsidRDefault="007A0DB1"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10DDC06C" wp14:editId="262BA8EE">
            <wp:extent cx="4320000" cy="2879178"/>
            <wp:effectExtent l="0" t="0" r="4445" b="0"/>
            <wp:docPr id="2" name="Picture 2" descr="\\atdozsfs04\Datenchange\_Brand_Communication\01_BrandComm_Dateistruktur_neu\02 Kommunikation\01 Texte\03 Pressetexte Projekte\11_Nationalmuseum_Warschau\_KU_PL1501_Nationalmuseum_Warschau\Bilder\KU_PL15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1_Nationalmuseum_Warschau\_KU_PL1501_Nationalmuseum_Warschau\Bilder\KU_PL1501_00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75C899BE" w14:textId="3313B3A2" w:rsidR="00566A12" w:rsidRPr="00CE106B" w:rsidRDefault="00566A12" w:rsidP="00703B77">
      <w:pPr>
        <w:jc w:val="both"/>
        <w:rPr>
          <w:rFonts w:ascii="Arial" w:hAnsi="Arial" w:cs="Arial"/>
          <w:sz w:val="20"/>
          <w:szCs w:val="20"/>
        </w:rPr>
      </w:pPr>
      <w:r>
        <w:rPr>
          <w:rFonts w:ascii="Arial" w:hAnsi="Arial"/>
          <w:b/>
          <w:sz w:val="20"/>
        </w:rPr>
        <w:t>Fig. 1:</w:t>
      </w:r>
      <w:r>
        <w:rPr>
          <w:rFonts w:ascii="Arial" w:hAnsi="Arial"/>
          <w:sz w:val="20"/>
        </w:rPr>
        <w:t xml:space="preserve"> </w:t>
      </w:r>
      <w:r w:rsidR="007A0DB1" w:rsidRPr="007A0DB1">
        <w:rPr>
          <w:rFonts w:ascii="Arial" w:hAnsi="Arial"/>
          <w:sz w:val="20"/>
        </w:rPr>
        <w:t xml:space="preserve">The Warsaw National Museum is the largest and most important museum in Poland. </w:t>
      </w:r>
      <w:r w:rsidR="007A0DB1">
        <w:rPr>
          <w:rFonts w:ascii="Arial" w:hAnsi="Arial"/>
          <w:sz w:val="20"/>
        </w:rPr>
        <w:t>T</w:t>
      </w:r>
      <w:r w:rsidR="00752E3C">
        <w:rPr>
          <w:rFonts w:ascii="Arial" w:hAnsi="Arial"/>
          <w:sz w:val="20"/>
        </w:rPr>
        <w:t>he</w:t>
      </w:r>
      <w:r w:rsidR="0072118E">
        <w:rPr>
          <w:rFonts w:ascii="Arial" w:hAnsi="Arial"/>
          <w:sz w:val="20"/>
        </w:rPr>
        <w:t xml:space="preserve"> recently integrated</w:t>
      </w:r>
      <w:r w:rsidR="00752E3C">
        <w:rPr>
          <w:rFonts w:ascii="Arial" w:hAnsi="Arial"/>
          <w:sz w:val="20"/>
        </w:rPr>
        <w:t xml:space="preserve"> ARCOS LED spotlights</w:t>
      </w:r>
      <w:r w:rsidR="007A0DB1" w:rsidRPr="007A0DB1">
        <w:rPr>
          <w:rFonts w:ascii="Arial" w:hAnsi="Arial"/>
          <w:sz w:val="20"/>
        </w:rPr>
        <w:t xml:space="preserve"> allow visitors to enjoy art in its most authentic form.</w:t>
      </w:r>
    </w:p>
    <w:p w14:paraId="422A2A1B" w14:textId="77777777" w:rsidR="007A0DB1" w:rsidRDefault="007A0DB1" w:rsidP="00703B77">
      <w:pPr>
        <w:jc w:val="both"/>
        <w:rPr>
          <w:rFonts w:ascii="Arial" w:hAnsi="Arial"/>
          <w:b/>
          <w:sz w:val="20"/>
        </w:rPr>
      </w:pPr>
      <w:r>
        <w:rPr>
          <w:rFonts w:ascii="Arial" w:hAnsi="Arial" w:cs="Arial"/>
          <w:noProof/>
          <w:sz w:val="20"/>
          <w:szCs w:val="20"/>
          <w:lang w:val="de-AT" w:eastAsia="de-AT" w:bidi="ar-SA"/>
        </w:rPr>
        <w:drawing>
          <wp:inline distT="0" distB="0" distL="0" distR="0" wp14:anchorId="529218D7" wp14:editId="49CFC0F4">
            <wp:extent cx="4320000" cy="2879178"/>
            <wp:effectExtent l="0" t="0" r="4445" b="0"/>
            <wp:docPr id="1" name="Picture 1" descr="\\atdozsfs04\Datenchange\_Brand_Communication\01_BrandComm_Dateistruktur_neu\02 Kommunikation\01 Texte\03 Pressetexte Projekte\11_Nationalmuseum_Warschau\_KU_PL1501_Nationalmuseum_Warschau\Bilder\KU_PL1501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1_Nationalmuseum_Warschau\_KU_PL1501_Nationalmuseum_Warschau\Bilder\KU_PL1501_017.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5869DD3B" w14:textId="5766A9EE" w:rsidR="00566A12" w:rsidRDefault="00566A12" w:rsidP="00703B77">
      <w:pPr>
        <w:jc w:val="both"/>
        <w:rPr>
          <w:rFonts w:ascii="Arial" w:hAnsi="Arial"/>
          <w:sz w:val="20"/>
        </w:rPr>
      </w:pPr>
      <w:r>
        <w:rPr>
          <w:rFonts w:ascii="Arial" w:hAnsi="Arial"/>
          <w:b/>
          <w:sz w:val="20"/>
        </w:rPr>
        <w:t xml:space="preserve">Fig. 2: </w:t>
      </w:r>
      <w:r w:rsidR="00752E3C">
        <w:rPr>
          <w:rFonts w:ascii="Arial" w:hAnsi="Arial"/>
          <w:sz w:val="20"/>
        </w:rPr>
        <w:t>The</w:t>
      </w:r>
      <w:r w:rsidR="007A0DB1" w:rsidRPr="007A0DB1">
        <w:rPr>
          <w:rFonts w:ascii="Arial" w:hAnsi="Arial"/>
          <w:sz w:val="20"/>
        </w:rPr>
        <w:t xml:space="preserve"> lighting solution </w:t>
      </w:r>
      <w:r w:rsidR="00752E3C">
        <w:rPr>
          <w:rFonts w:ascii="Arial" w:hAnsi="Arial"/>
          <w:sz w:val="20"/>
        </w:rPr>
        <w:t xml:space="preserve">was developed </w:t>
      </w:r>
      <w:r w:rsidR="007A0DB1" w:rsidRPr="007A0DB1">
        <w:rPr>
          <w:rFonts w:ascii="Arial" w:hAnsi="Arial"/>
          <w:sz w:val="20"/>
        </w:rPr>
        <w:t>based on comprehensive studies investigating, among other things, the effects of light on sensitive artworks.</w:t>
      </w:r>
    </w:p>
    <w:p w14:paraId="12F45D7D" w14:textId="43B33DE1" w:rsidR="007A0DB1" w:rsidRDefault="007A0DB1" w:rsidP="00703B77">
      <w:pPr>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4E59C6CA" wp14:editId="652C1C5B">
            <wp:extent cx="4320000" cy="2880781"/>
            <wp:effectExtent l="0" t="0" r="4445" b="0"/>
            <wp:docPr id="4" name="Picture 4" descr="\\atdozsfs04\Datenchange\_Brand_Communication\01_BrandComm_Dateistruktur_neu\02 Kommunikation\01 Texte\03 Pressetexte Projekte\11_Nationalmuseum_Warschau\_KU_PL1501_Nationalmuseum_Warschau\Bilder\KU_PL1501_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1_Nationalmuseum_Warschau\_KU_PL1501_Nationalmuseum_Warschau\Bilder\KU_PL1501_069.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169AAE20" w14:textId="4379D236" w:rsidR="007A0DB1" w:rsidRDefault="007A0DB1" w:rsidP="007A0DB1">
      <w:pPr>
        <w:jc w:val="both"/>
        <w:rPr>
          <w:rFonts w:ascii="Arial" w:hAnsi="Arial"/>
          <w:sz w:val="20"/>
        </w:rPr>
      </w:pPr>
      <w:r>
        <w:rPr>
          <w:rFonts w:ascii="Arial" w:hAnsi="Arial"/>
          <w:b/>
          <w:sz w:val="20"/>
        </w:rPr>
        <w:t xml:space="preserve">Fig. 3: </w:t>
      </w:r>
      <w:r w:rsidR="001F733E">
        <w:rPr>
          <w:rFonts w:ascii="Arial" w:hAnsi="Arial"/>
          <w:sz w:val="20"/>
        </w:rPr>
        <w:t>The</w:t>
      </w:r>
      <w:r w:rsidR="001F733E" w:rsidRPr="007A0DB1">
        <w:rPr>
          <w:rFonts w:ascii="Arial" w:hAnsi="Arial"/>
          <w:sz w:val="20"/>
        </w:rPr>
        <w:t xml:space="preserve"> built-in </w:t>
      </w:r>
      <w:proofErr w:type="spellStart"/>
      <w:r w:rsidR="001F733E" w:rsidRPr="007A0DB1">
        <w:rPr>
          <w:rFonts w:ascii="Arial" w:hAnsi="Arial"/>
          <w:sz w:val="20"/>
        </w:rPr>
        <w:t>tunableWhite</w:t>
      </w:r>
      <w:proofErr w:type="spellEnd"/>
      <w:r w:rsidR="001F733E" w:rsidRPr="007A0DB1">
        <w:rPr>
          <w:rFonts w:ascii="Arial" w:hAnsi="Arial"/>
          <w:sz w:val="20"/>
        </w:rPr>
        <w:t xml:space="preserve"> technology</w:t>
      </w:r>
      <w:r w:rsidR="001F733E">
        <w:rPr>
          <w:rFonts w:ascii="Arial" w:hAnsi="Arial"/>
          <w:sz w:val="20"/>
        </w:rPr>
        <w:t xml:space="preserve"> offers </w:t>
      </w:r>
      <w:r w:rsidRPr="007A0DB1">
        <w:rPr>
          <w:rFonts w:ascii="Arial" w:hAnsi="Arial"/>
          <w:sz w:val="20"/>
        </w:rPr>
        <w:t xml:space="preserve">a perfectly authentic experience of art, </w:t>
      </w:r>
      <w:r w:rsidR="001F733E">
        <w:rPr>
          <w:rFonts w:ascii="Arial" w:hAnsi="Arial"/>
          <w:sz w:val="20"/>
        </w:rPr>
        <w:t xml:space="preserve">since </w:t>
      </w:r>
      <w:r w:rsidRPr="007A0DB1">
        <w:rPr>
          <w:rFonts w:ascii="Arial" w:hAnsi="Arial"/>
          <w:sz w:val="20"/>
        </w:rPr>
        <w:t xml:space="preserve">the light colour can be adjusted to the material, colour and character of each individual artwork. </w:t>
      </w:r>
    </w:p>
    <w:p w14:paraId="6848BB41" w14:textId="40DB4203" w:rsidR="007A0DB1" w:rsidRDefault="007A0DB1"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36804CA0" wp14:editId="7308604D">
            <wp:extent cx="4320000" cy="2880781"/>
            <wp:effectExtent l="0" t="0" r="4445" b="0"/>
            <wp:docPr id="5" name="Picture 5" descr="\\atdozsfs04\Datenchange\_Brand_Communication\01_BrandComm_Dateistruktur_neu\02 Kommunikation\01 Texte\03 Pressetexte Projekte\11_Nationalmuseum_Warschau\_KU_PL1501_Nationalmuseum_Warschau\Bilder\KU_PL1501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1_Nationalmuseum_Warschau\_KU_PL1501_Nationalmuseum_Warschau\Bilder\KU_PL1501_12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4CA19E74" w14:textId="3E74B040" w:rsidR="007A0DB1" w:rsidRDefault="007A0DB1" w:rsidP="007A0DB1">
      <w:pPr>
        <w:jc w:val="both"/>
        <w:rPr>
          <w:rFonts w:ascii="Arial" w:hAnsi="Arial"/>
          <w:sz w:val="20"/>
        </w:rPr>
      </w:pPr>
      <w:r>
        <w:rPr>
          <w:rFonts w:ascii="Arial" w:hAnsi="Arial"/>
          <w:b/>
          <w:sz w:val="20"/>
        </w:rPr>
        <w:t xml:space="preserve">Fig. 4: </w:t>
      </w:r>
      <w:r w:rsidR="00752E3C" w:rsidRPr="00752E3C">
        <w:rPr>
          <w:rFonts w:ascii="Arial" w:hAnsi="Arial"/>
          <w:sz w:val="20"/>
        </w:rPr>
        <w:t>ARCOS LED spotlight</w:t>
      </w:r>
      <w:r w:rsidR="00752E3C">
        <w:rPr>
          <w:rFonts w:ascii="Arial" w:hAnsi="Arial"/>
          <w:sz w:val="20"/>
        </w:rPr>
        <w:t>s accomplish a</w:t>
      </w:r>
      <w:r w:rsidRPr="007A0DB1">
        <w:rPr>
          <w:rFonts w:ascii="Arial" w:hAnsi="Arial"/>
          <w:sz w:val="20"/>
        </w:rPr>
        <w:t xml:space="preserve"> perfect presentation of artworks and compliance with maximum conservational demands, combined with a dramatic reduction of the carbon footprint. </w:t>
      </w:r>
    </w:p>
    <w:p w14:paraId="70590EE0" w14:textId="77777777" w:rsidR="00566A12" w:rsidRPr="00CE106B" w:rsidRDefault="00566A12" w:rsidP="00703B77">
      <w:pPr>
        <w:jc w:val="both"/>
        <w:rPr>
          <w:rFonts w:ascii="Arial" w:hAnsi="Arial" w:cs="Arial"/>
          <w:sz w:val="20"/>
          <w:szCs w:val="20"/>
        </w:rPr>
      </w:pPr>
    </w:p>
    <w:p w14:paraId="239C9D8A" w14:textId="77777777" w:rsidR="000E2638" w:rsidRPr="00CE106B" w:rsidRDefault="000E2638" w:rsidP="00413E81">
      <w:pPr>
        <w:spacing w:line="360" w:lineRule="auto"/>
        <w:jc w:val="both"/>
        <w:rPr>
          <w:rFonts w:ascii="Arial" w:hAnsi="Arial" w:cs="Arial"/>
          <w:sz w:val="20"/>
          <w:szCs w:val="20"/>
        </w:rPr>
      </w:pPr>
    </w:p>
    <w:p w14:paraId="4A547BD7" w14:textId="77777777" w:rsidR="000E2638" w:rsidRPr="00CE106B" w:rsidRDefault="000E2638" w:rsidP="00413E81">
      <w:pPr>
        <w:spacing w:line="360" w:lineRule="auto"/>
        <w:jc w:val="both"/>
        <w:rPr>
          <w:rFonts w:ascii="Arial" w:hAnsi="Arial" w:cs="Arial"/>
          <w:sz w:val="20"/>
          <w:szCs w:val="20"/>
        </w:rPr>
      </w:pPr>
    </w:p>
    <w:p w14:paraId="261FD69A" w14:textId="77777777" w:rsidR="000E2638" w:rsidRPr="00CE106B" w:rsidRDefault="000E2638" w:rsidP="00413E81">
      <w:pPr>
        <w:spacing w:line="360" w:lineRule="auto"/>
        <w:jc w:val="both"/>
        <w:rPr>
          <w:rFonts w:ascii="Arial" w:hAnsi="Arial" w:cs="Arial"/>
          <w:sz w:val="20"/>
          <w:szCs w:val="20"/>
        </w:rPr>
      </w:pPr>
    </w:p>
    <w:p w14:paraId="599E80D4" w14:textId="77777777" w:rsidR="00D52C04" w:rsidRDefault="00D52C04">
      <w:pPr>
        <w:spacing w:after="0" w:line="240" w:lineRule="auto"/>
        <w:rPr>
          <w:rFonts w:ascii="Arial" w:hAnsi="Arial" w:cs="Arial"/>
          <w:b/>
          <w:sz w:val="20"/>
          <w:szCs w:val="20"/>
          <w:lang w:val="en-US"/>
        </w:rPr>
      </w:pPr>
      <w:r>
        <w:rPr>
          <w:rFonts w:ascii="Arial" w:hAnsi="Arial" w:cs="Arial"/>
          <w:b/>
          <w:sz w:val="20"/>
          <w:szCs w:val="20"/>
          <w:lang w:val="en-US"/>
        </w:rPr>
        <w:br w:type="page"/>
      </w:r>
    </w:p>
    <w:p w14:paraId="0242D9AA" w14:textId="3DCC1716" w:rsidR="00D52C04" w:rsidRPr="00B677B6" w:rsidRDefault="00D52C04" w:rsidP="00D52C04">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D52C04" w:rsidRPr="008F1C45" w14:paraId="10636CBE" w14:textId="77777777" w:rsidTr="007A7BB2">
        <w:tc>
          <w:tcPr>
            <w:tcW w:w="4219" w:type="dxa"/>
          </w:tcPr>
          <w:p w14:paraId="59A4F62B" w14:textId="77777777" w:rsidR="00D52C04" w:rsidRPr="00D52C04" w:rsidRDefault="00D52C04" w:rsidP="007A7BB2">
            <w:pPr>
              <w:spacing w:after="0" w:line="240" w:lineRule="auto"/>
              <w:ind w:right="23"/>
              <w:rPr>
                <w:rFonts w:ascii="Arial" w:eastAsia="Calibri" w:hAnsi="Arial" w:cs="Arial"/>
                <w:sz w:val="16"/>
                <w:szCs w:val="16"/>
                <w:lang w:eastAsia="de-DE"/>
              </w:rPr>
            </w:pPr>
            <w:r w:rsidRPr="00D52C04">
              <w:rPr>
                <w:rFonts w:ascii="Arial" w:eastAsia="Calibri" w:hAnsi="Arial" w:cs="Arial"/>
                <w:sz w:val="16"/>
                <w:szCs w:val="16"/>
                <w:lang w:eastAsia="de-DE"/>
              </w:rPr>
              <w:t>Zumtobel Lighting GmbH</w:t>
            </w:r>
          </w:p>
          <w:p w14:paraId="2884BE4B" w14:textId="77777777" w:rsidR="00D52C04" w:rsidRPr="00D52C04" w:rsidRDefault="00D52C04" w:rsidP="007A7BB2">
            <w:pPr>
              <w:spacing w:after="0" w:line="240" w:lineRule="auto"/>
              <w:ind w:right="23"/>
              <w:rPr>
                <w:rFonts w:ascii="Arial" w:eastAsia="Calibri" w:hAnsi="Arial" w:cs="Arial"/>
                <w:sz w:val="16"/>
                <w:szCs w:val="16"/>
                <w:lang w:eastAsia="de-DE"/>
              </w:rPr>
            </w:pPr>
            <w:r w:rsidRPr="00D52C04">
              <w:rPr>
                <w:rFonts w:ascii="Arial" w:eastAsia="Calibri" w:hAnsi="Arial" w:cs="Arial"/>
                <w:sz w:val="16"/>
                <w:szCs w:val="16"/>
                <w:lang w:eastAsia="de-DE"/>
              </w:rPr>
              <w:t>Sophie Moser</w:t>
            </w:r>
          </w:p>
          <w:p w14:paraId="07851898" w14:textId="77777777" w:rsidR="00D52C04" w:rsidRDefault="00D52C04" w:rsidP="007A7BB2">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14:paraId="180D2E6D" w14:textId="77777777" w:rsidR="00D52C04" w:rsidRPr="004B1202" w:rsidRDefault="00D52C04" w:rsidP="007A7BB2">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4CBACFB5" w14:textId="77777777" w:rsidR="00D52C04" w:rsidRPr="00F77EC6" w:rsidRDefault="00D52C04" w:rsidP="007A7BB2">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14:paraId="35BF30DD" w14:textId="77777777" w:rsidR="00D52C04" w:rsidRPr="00F77EC6" w:rsidRDefault="00D52C04" w:rsidP="007A7BB2">
            <w:pPr>
              <w:spacing w:after="0" w:line="240" w:lineRule="auto"/>
              <w:ind w:right="23"/>
              <w:rPr>
                <w:rFonts w:ascii="Arial" w:eastAsia="Calibri" w:hAnsi="Arial" w:cs="Arial"/>
                <w:sz w:val="16"/>
                <w:szCs w:val="16"/>
                <w:lang w:val="it-IT" w:eastAsia="de-DE"/>
              </w:rPr>
            </w:pPr>
          </w:p>
          <w:p w14:paraId="02C26D86" w14:textId="77777777" w:rsidR="00D52C04" w:rsidRPr="004B1202" w:rsidRDefault="00D52C04" w:rsidP="007A7BB2">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77F05BFB" w14:textId="77777777" w:rsidR="00D52C04" w:rsidRPr="004B1202" w:rsidRDefault="00D52C04" w:rsidP="007A7BB2">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5B05B621" w14:textId="77777777" w:rsidR="00D52C04" w:rsidRDefault="00D52C04" w:rsidP="007A7BB2">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Pr>
                <w:lang w:val="de-DE" w:eastAsia="en-US"/>
              </w:rPr>
              <w:fldChar w:fldCharType="begin"/>
            </w:r>
            <w:r w:rsidRPr="00D52C04">
              <w:rPr>
                <w:lang w:val="de-AT"/>
              </w:rPr>
              <w:instrText xml:space="preserve"> HYPERLINK "mailto:press@zumtobel.com" </w:instrText>
            </w:r>
            <w:r>
              <w:rPr>
                <w:lang w:val="de-DE" w:eastAsia="en-US"/>
              </w:rPr>
              <w:fldChar w:fldCharType="separate"/>
            </w:r>
            <w:r w:rsidRPr="00702E70">
              <w:rPr>
                <w:rStyle w:val="Hyperlink"/>
                <w:rFonts w:ascii="Arial" w:eastAsia="Calibri" w:hAnsi="Arial" w:cs="Arial"/>
                <w:sz w:val="16"/>
                <w:szCs w:val="16"/>
                <w:lang w:val="pt-BR" w:eastAsia="de-DE"/>
              </w:rPr>
              <w:t>press@zumtobel.com</w:t>
            </w:r>
            <w:r>
              <w:rPr>
                <w:rStyle w:val="Hyperlink"/>
                <w:rFonts w:ascii="Arial" w:eastAsia="Calibri" w:hAnsi="Arial" w:cs="Arial"/>
                <w:sz w:val="16"/>
                <w:szCs w:val="16"/>
                <w:lang w:val="pt-BR" w:eastAsia="de-DE"/>
              </w:rPr>
              <w:fldChar w:fldCharType="end"/>
            </w:r>
          </w:p>
          <w:p w14:paraId="0528E9D5" w14:textId="77777777" w:rsidR="00D52C04" w:rsidRDefault="008F1C45" w:rsidP="007A7BB2">
            <w:pPr>
              <w:spacing w:after="0" w:line="240" w:lineRule="auto"/>
              <w:ind w:right="23"/>
              <w:rPr>
                <w:rFonts w:ascii="Arial" w:eastAsia="Calibri" w:hAnsi="Arial" w:cs="Arial"/>
                <w:sz w:val="16"/>
                <w:szCs w:val="16"/>
                <w:lang w:val="fr-FR" w:eastAsia="de-DE"/>
              </w:rPr>
            </w:pPr>
            <w:hyperlink r:id="rId17" w:history="1">
              <w:r w:rsidR="00D52C04" w:rsidRPr="00702E70">
                <w:rPr>
                  <w:rStyle w:val="Hyperlink"/>
                  <w:rFonts w:ascii="Arial" w:eastAsia="Calibri" w:hAnsi="Arial" w:cs="Arial"/>
                  <w:sz w:val="16"/>
                  <w:szCs w:val="16"/>
                  <w:lang w:val="fr-FR" w:eastAsia="de-DE"/>
                </w:rPr>
                <w:t>www.zumtobel.com</w:t>
              </w:r>
            </w:hyperlink>
          </w:p>
          <w:p w14:paraId="0D9F3BB1" w14:textId="77777777" w:rsidR="00D52C04" w:rsidRPr="004B1202" w:rsidRDefault="00D52C04" w:rsidP="007A7BB2">
            <w:pPr>
              <w:spacing w:after="0" w:line="240" w:lineRule="auto"/>
              <w:ind w:right="23"/>
              <w:rPr>
                <w:rFonts w:ascii="Arial" w:eastAsia="Calibri" w:hAnsi="Arial" w:cs="Arial"/>
                <w:bCs/>
                <w:sz w:val="16"/>
                <w:szCs w:val="16"/>
                <w:lang w:val="pt-BR" w:eastAsia="de-DE"/>
              </w:rPr>
            </w:pPr>
          </w:p>
        </w:tc>
        <w:tc>
          <w:tcPr>
            <w:tcW w:w="3717" w:type="dxa"/>
          </w:tcPr>
          <w:p w14:paraId="30C1A854" w14:textId="237765DF" w:rsidR="00D52C04" w:rsidRPr="00FB41E5" w:rsidRDefault="00D52C04" w:rsidP="007A7BB2">
            <w:pPr>
              <w:spacing w:after="0" w:line="240" w:lineRule="auto"/>
              <w:ind w:right="23"/>
              <w:jc w:val="both"/>
              <w:rPr>
                <w:rFonts w:ascii="Arial" w:eastAsia="Calibri" w:hAnsi="Arial" w:cs="Arial"/>
                <w:bCs/>
                <w:color w:val="FF0000"/>
                <w:sz w:val="16"/>
                <w:szCs w:val="16"/>
                <w:lang w:val="fr-FR" w:eastAsia="de-DE"/>
              </w:rPr>
            </w:pPr>
          </w:p>
        </w:tc>
      </w:tr>
    </w:tbl>
    <w:p w14:paraId="514F80C6" w14:textId="368BE19F" w:rsidR="00D52C04" w:rsidRPr="00FB41E5" w:rsidRDefault="00D52C04" w:rsidP="00D52C04">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D52C04" w:rsidRPr="009F65E2" w14:paraId="3B5210CD" w14:textId="77777777" w:rsidTr="007A7BB2">
        <w:tc>
          <w:tcPr>
            <w:tcW w:w="4219" w:type="dxa"/>
          </w:tcPr>
          <w:p w14:paraId="720C1E44"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Zumtobel Lighting Ltd.</w:t>
            </w:r>
          </w:p>
          <w:p w14:paraId="55F21DF3"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Chiltern Park</w:t>
            </w:r>
          </w:p>
          <w:p w14:paraId="4473C7DF"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Chiltern Hill, Chalfont St Peter</w:t>
            </w:r>
          </w:p>
          <w:p w14:paraId="28C792A0"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Buckinghamshire SL9 9FG</w:t>
            </w:r>
          </w:p>
          <w:p w14:paraId="0B50CB16"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United Kingdom</w:t>
            </w:r>
          </w:p>
          <w:p w14:paraId="358BBEFE" w14:textId="77777777" w:rsidR="00D52C04" w:rsidRPr="00FB41E5" w:rsidRDefault="00D52C04" w:rsidP="007A7BB2">
            <w:pPr>
              <w:spacing w:after="0" w:line="240" w:lineRule="auto"/>
              <w:ind w:right="23"/>
              <w:rPr>
                <w:rFonts w:ascii="Arial" w:hAnsi="Arial"/>
                <w:sz w:val="16"/>
                <w:lang w:val="en-US"/>
              </w:rPr>
            </w:pPr>
          </w:p>
          <w:p w14:paraId="4D2AF25C"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Tel: +44 1753 482 650</w:t>
            </w:r>
          </w:p>
          <w:p w14:paraId="03A09655" w14:textId="77777777" w:rsidR="00D52C04" w:rsidRPr="00FB41E5" w:rsidRDefault="00D52C04" w:rsidP="007A7BB2">
            <w:pPr>
              <w:spacing w:after="0" w:line="240" w:lineRule="auto"/>
              <w:ind w:right="23"/>
              <w:rPr>
                <w:rFonts w:ascii="Arial" w:hAnsi="Arial"/>
                <w:sz w:val="16"/>
                <w:lang w:val="en-US"/>
              </w:rPr>
            </w:pPr>
            <w:r w:rsidRPr="00FB41E5">
              <w:rPr>
                <w:rFonts w:ascii="Arial" w:hAnsi="Arial"/>
                <w:sz w:val="16"/>
                <w:lang w:val="en-US"/>
              </w:rPr>
              <w:t>Fax: +44 1753 480 350</w:t>
            </w:r>
          </w:p>
          <w:p w14:paraId="42B3E55D" w14:textId="77777777" w:rsidR="00D52C04" w:rsidRPr="00FB41E5" w:rsidRDefault="008F1C45" w:rsidP="007A7BB2">
            <w:pPr>
              <w:spacing w:after="0" w:line="240" w:lineRule="auto"/>
              <w:ind w:right="23"/>
              <w:rPr>
                <w:rFonts w:ascii="Arial" w:hAnsi="Arial"/>
                <w:sz w:val="16"/>
                <w:lang w:val="en-US"/>
              </w:rPr>
            </w:pPr>
            <w:hyperlink r:id="rId18" w:history="1">
              <w:r w:rsidR="00D52C04" w:rsidRPr="00FB41E5">
                <w:rPr>
                  <w:rStyle w:val="Hyperlink"/>
                  <w:rFonts w:ascii="Arial" w:hAnsi="Arial"/>
                  <w:sz w:val="16"/>
                  <w:lang w:val="en-US"/>
                </w:rPr>
                <w:t>uksales@zumtobel.com</w:t>
              </w:r>
            </w:hyperlink>
          </w:p>
          <w:p w14:paraId="0A72FA41" w14:textId="77777777" w:rsidR="00D52C04" w:rsidRPr="00FB41E5" w:rsidRDefault="008F1C45" w:rsidP="007A7BB2">
            <w:pPr>
              <w:spacing w:after="0" w:line="240" w:lineRule="auto"/>
              <w:ind w:right="23"/>
              <w:rPr>
                <w:rFonts w:ascii="Arial" w:hAnsi="Arial"/>
                <w:sz w:val="16"/>
                <w:lang w:val="en-US"/>
              </w:rPr>
            </w:pPr>
            <w:hyperlink r:id="rId19" w:history="1">
              <w:r w:rsidR="00D52C04" w:rsidRPr="00FB41E5">
                <w:rPr>
                  <w:rStyle w:val="Hyperlink"/>
                  <w:rFonts w:ascii="Arial" w:hAnsi="Arial"/>
                  <w:sz w:val="16"/>
                  <w:lang w:val="en-US"/>
                </w:rPr>
                <w:t>www.zumtobel.co.uk</w:t>
              </w:r>
            </w:hyperlink>
          </w:p>
        </w:tc>
        <w:tc>
          <w:tcPr>
            <w:tcW w:w="3686" w:type="dxa"/>
          </w:tcPr>
          <w:p w14:paraId="77F73E71" w14:textId="77777777" w:rsidR="00D52C04" w:rsidRDefault="00D52C04" w:rsidP="007A7BB2">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14:paraId="6323630B" w14:textId="77777777" w:rsidR="00D52C04" w:rsidRDefault="00D52C04" w:rsidP="007A7BB2">
            <w:pPr>
              <w:spacing w:after="0" w:line="240" w:lineRule="auto"/>
              <w:ind w:right="23"/>
              <w:rPr>
                <w:rFonts w:ascii="Arial" w:hAnsi="Arial"/>
                <w:sz w:val="16"/>
                <w:lang w:val="en-US"/>
              </w:rPr>
            </w:pPr>
            <w:r w:rsidRPr="001263FD">
              <w:rPr>
                <w:rFonts w:ascii="Arial" w:hAnsi="Arial"/>
                <w:sz w:val="16"/>
                <w:lang w:val="en-US"/>
              </w:rPr>
              <w:t>Highland , NY 12528</w:t>
            </w:r>
          </w:p>
          <w:p w14:paraId="5F9B8FB6" w14:textId="77777777" w:rsidR="00D52C04" w:rsidRDefault="00D52C04" w:rsidP="007A7BB2">
            <w:pPr>
              <w:spacing w:after="0" w:line="240" w:lineRule="auto"/>
              <w:ind w:right="23"/>
              <w:rPr>
                <w:rFonts w:ascii="Arial" w:hAnsi="Arial"/>
                <w:sz w:val="16"/>
                <w:lang w:val="en-US"/>
              </w:rPr>
            </w:pPr>
            <w:r>
              <w:rPr>
                <w:rFonts w:ascii="Arial" w:hAnsi="Arial"/>
                <w:sz w:val="16"/>
                <w:lang w:val="en-US"/>
              </w:rPr>
              <w:t>United States</w:t>
            </w:r>
          </w:p>
          <w:p w14:paraId="6DE5167A" w14:textId="77777777" w:rsidR="00D52C04" w:rsidRDefault="00D52C04" w:rsidP="007A7BB2">
            <w:pPr>
              <w:spacing w:after="0" w:line="240" w:lineRule="auto"/>
              <w:ind w:right="23"/>
              <w:rPr>
                <w:rFonts w:ascii="Arial" w:hAnsi="Arial"/>
                <w:sz w:val="16"/>
                <w:lang w:val="en-US"/>
              </w:rPr>
            </w:pPr>
            <w:r>
              <w:rPr>
                <w:rFonts w:ascii="Arial" w:hAnsi="Arial"/>
                <w:sz w:val="16"/>
                <w:lang w:val="en-US"/>
              </w:rPr>
              <w:br/>
            </w:r>
          </w:p>
          <w:p w14:paraId="089C2C9A" w14:textId="77777777" w:rsidR="00D52C04" w:rsidRPr="001263FD" w:rsidRDefault="00D52C04" w:rsidP="007A7BB2">
            <w:pPr>
              <w:spacing w:after="0" w:line="240" w:lineRule="auto"/>
              <w:ind w:right="23"/>
              <w:rPr>
                <w:rFonts w:ascii="Arial" w:hAnsi="Arial"/>
                <w:sz w:val="16"/>
                <w:lang w:val="en-US"/>
              </w:rPr>
            </w:pPr>
            <w:r w:rsidRPr="001263FD">
              <w:rPr>
                <w:rFonts w:ascii="Arial" w:hAnsi="Arial"/>
                <w:sz w:val="16"/>
                <w:lang w:val="en-US"/>
              </w:rPr>
              <w:t>Tel: +1 845 691-6262</w:t>
            </w:r>
          </w:p>
          <w:p w14:paraId="6A67C12C" w14:textId="77777777" w:rsidR="00D52C04" w:rsidRDefault="00D52C04" w:rsidP="007A7BB2">
            <w:pPr>
              <w:spacing w:after="0" w:line="240" w:lineRule="auto"/>
              <w:ind w:right="23"/>
              <w:rPr>
                <w:rFonts w:ascii="Arial" w:hAnsi="Arial"/>
                <w:sz w:val="16"/>
                <w:lang w:val="en-US"/>
              </w:rPr>
            </w:pPr>
            <w:r w:rsidRPr="001263FD">
              <w:rPr>
                <w:rFonts w:ascii="Arial" w:hAnsi="Arial"/>
                <w:sz w:val="16"/>
                <w:lang w:val="en-US"/>
              </w:rPr>
              <w:t>Fax: +1 845 691-6289</w:t>
            </w:r>
          </w:p>
          <w:p w14:paraId="296A9BCA" w14:textId="77777777" w:rsidR="00D52C04" w:rsidRDefault="008F1C45" w:rsidP="007A7BB2">
            <w:pPr>
              <w:spacing w:after="0" w:line="240" w:lineRule="auto"/>
              <w:ind w:right="23"/>
              <w:rPr>
                <w:rFonts w:ascii="Arial" w:hAnsi="Arial"/>
                <w:sz w:val="16"/>
                <w:lang w:val="en-US"/>
              </w:rPr>
            </w:pPr>
            <w:hyperlink r:id="rId20" w:history="1">
              <w:r w:rsidR="00D52C04" w:rsidRPr="00557613">
                <w:rPr>
                  <w:rStyle w:val="Hyperlink"/>
                  <w:rFonts w:ascii="Arial" w:hAnsi="Arial"/>
                  <w:sz w:val="16"/>
                  <w:lang w:val="en-US"/>
                </w:rPr>
                <w:t>zli.us@zumtobelgroup.com</w:t>
              </w:r>
            </w:hyperlink>
          </w:p>
          <w:p w14:paraId="79E74FF3" w14:textId="77777777" w:rsidR="00D52C04" w:rsidRDefault="008F1C45" w:rsidP="007A7BB2">
            <w:pPr>
              <w:spacing w:after="0" w:line="240" w:lineRule="auto"/>
              <w:ind w:right="23"/>
              <w:rPr>
                <w:rFonts w:ascii="Arial" w:hAnsi="Arial"/>
                <w:sz w:val="16"/>
                <w:lang w:val="en-US"/>
              </w:rPr>
            </w:pPr>
            <w:hyperlink r:id="rId21" w:history="1">
              <w:r w:rsidR="00D52C04" w:rsidRPr="00557613">
                <w:rPr>
                  <w:rStyle w:val="Hyperlink"/>
                  <w:rFonts w:ascii="Arial" w:hAnsi="Arial"/>
                  <w:sz w:val="16"/>
                  <w:lang w:val="en-US"/>
                </w:rPr>
                <w:t>www.zumtobel.us</w:t>
              </w:r>
            </w:hyperlink>
          </w:p>
          <w:p w14:paraId="39F306A1" w14:textId="77777777" w:rsidR="00D52C04" w:rsidRPr="001263FD" w:rsidRDefault="00D52C04" w:rsidP="007A7BB2">
            <w:pPr>
              <w:spacing w:after="0" w:line="240" w:lineRule="auto"/>
              <w:ind w:right="23"/>
              <w:rPr>
                <w:rFonts w:ascii="Arial" w:hAnsi="Arial"/>
                <w:sz w:val="16"/>
                <w:lang w:val="en-US"/>
              </w:rPr>
            </w:pPr>
          </w:p>
        </w:tc>
      </w:tr>
    </w:tbl>
    <w:p w14:paraId="565B58CB" w14:textId="77777777" w:rsidR="00D52C04" w:rsidRDefault="00D52C04" w:rsidP="00D52C04">
      <w:pPr>
        <w:spacing w:line="360" w:lineRule="auto"/>
        <w:rPr>
          <w:rFonts w:ascii="Arial" w:hAnsi="Arial" w:cs="Arial"/>
          <w:sz w:val="16"/>
          <w:szCs w:val="16"/>
          <w:lang w:val="en-US"/>
        </w:rPr>
      </w:pPr>
    </w:p>
    <w:p w14:paraId="096A592A" w14:textId="77777777" w:rsidR="00D52C04" w:rsidRPr="00E33CCA" w:rsidRDefault="00D52C04" w:rsidP="00D52C04">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2"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14:paraId="4FEB4592" w14:textId="77777777" w:rsidR="00D52C04" w:rsidRPr="001263FD" w:rsidRDefault="00D52C04" w:rsidP="00D52C04">
      <w:pPr>
        <w:spacing w:line="360" w:lineRule="auto"/>
        <w:jc w:val="both"/>
        <w:rPr>
          <w:b/>
          <w:lang w:val="en-US"/>
        </w:rPr>
      </w:pPr>
    </w:p>
    <w:p w14:paraId="0FD8DD6A" w14:textId="77777777" w:rsidR="00D52C04" w:rsidRPr="00FB41E5" w:rsidRDefault="00D52C04" w:rsidP="00D52C04">
      <w:pPr>
        <w:spacing w:after="120"/>
        <w:jc w:val="both"/>
        <w:rPr>
          <w:rFonts w:ascii="Arial" w:hAnsi="Arial" w:cs="Arial"/>
          <w:b/>
          <w:sz w:val="16"/>
          <w:szCs w:val="16"/>
          <w:lang w:val="en-US"/>
        </w:rPr>
      </w:pPr>
    </w:p>
    <w:p w14:paraId="0DB2EA27" w14:textId="2F5B60C9" w:rsidR="00D52C04" w:rsidRPr="006143E2" w:rsidRDefault="00D52C04" w:rsidP="00D52C04">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14:paraId="23CD87F4" w14:textId="131F960C" w:rsidR="00D52C04" w:rsidRPr="00681EE1" w:rsidRDefault="00D52C04" w:rsidP="00D52C04">
      <w:pPr>
        <w:suppressAutoHyphens/>
        <w:jc w:val="both"/>
        <w:rPr>
          <w:rFonts w:ascii="Arial" w:hAnsi="Arial" w:cs="Arial"/>
          <w:color w:val="FF0000"/>
          <w:sz w:val="16"/>
          <w:szCs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Pr>
          <w:rFonts w:ascii="Arial" w:hAnsi="Arial"/>
          <w:sz w:val="16"/>
          <w:lang w:val="en-US"/>
        </w:rPr>
        <w:t xml:space="preserve">Group </w:t>
      </w:r>
      <w:r w:rsidRPr="00F77EC6">
        <w:rPr>
          <w:rFonts w:ascii="Arial" w:hAnsi="Arial"/>
          <w:sz w:val="16"/>
          <w:lang w:val="en-US"/>
        </w:rPr>
        <w:t>AG with its head office in Dornbirn, Vorarlberg (Austria).</w:t>
      </w:r>
      <w:bookmarkStart w:id="0" w:name="_GoBack"/>
      <w:bookmarkEnd w:id="0"/>
    </w:p>
    <w:p w14:paraId="1EE54E72" w14:textId="1F2CC21D" w:rsidR="00D52C04" w:rsidRPr="00681EE1" w:rsidRDefault="00D52C04" w:rsidP="00D52C04">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14:paraId="5DFF24BC" w14:textId="77777777" w:rsidR="00D52C04" w:rsidRPr="00681EE1" w:rsidRDefault="00D52C04" w:rsidP="00D52C04">
      <w:pPr>
        <w:spacing w:line="360" w:lineRule="auto"/>
        <w:jc w:val="right"/>
        <w:rPr>
          <w:rFonts w:ascii="Arial" w:hAnsi="Arial" w:cs="Arial"/>
          <w:b/>
          <w:sz w:val="20"/>
          <w:szCs w:val="20"/>
          <w:lang w:val="en-US"/>
        </w:rPr>
      </w:pPr>
    </w:p>
    <w:p w14:paraId="030DC98F" w14:textId="77777777" w:rsidR="00844B85" w:rsidRPr="00D52C04" w:rsidRDefault="00844B85" w:rsidP="00566A12">
      <w:pPr>
        <w:spacing w:line="360" w:lineRule="auto"/>
        <w:jc w:val="right"/>
        <w:rPr>
          <w:rFonts w:ascii="Arial" w:hAnsi="Arial" w:cs="Arial"/>
          <w:sz w:val="16"/>
          <w:szCs w:val="16"/>
          <w:lang w:val="en-US"/>
        </w:rPr>
      </w:pPr>
    </w:p>
    <w:sectPr w:rsidR="00844B85" w:rsidRPr="00D52C04"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84A1" w14:textId="77777777" w:rsidR="00B23CAD" w:rsidRDefault="00B23CAD">
      <w:r>
        <w:separator/>
      </w:r>
    </w:p>
  </w:endnote>
  <w:endnote w:type="continuationSeparator" w:id="0">
    <w:p w14:paraId="26C60BB6" w14:textId="77777777" w:rsidR="00B23CAD" w:rsidRDefault="00B2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B23CAD" w:rsidRPr="00F04900" w:rsidRDefault="00B23CA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8F1C45">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8F1C45">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CFC" w14:textId="77777777" w:rsidR="00B23CAD" w:rsidRDefault="00B23CAD">
      <w:r>
        <w:separator/>
      </w:r>
    </w:p>
  </w:footnote>
  <w:footnote w:type="continuationSeparator" w:id="0">
    <w:p w14:paraId="20462A3D" w14:textId="77777777" w:rsidR="00B23CAD" w:rsidRDefault="00B2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B23CAD" w:rsidRDefault="00B23CA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B23CAD" w:rsidRDefault="00B23CAD" w:rsidP="000C3A85">
    <w:pPr>
      <w:pStyle w:val="Header"/>
      <w:jc w:val="right"/>
    </w:pPr>
  </w:p>
  <w:p w14:paraId="6F9049B3" w14:textId="77777777" w:rsidR="00B23CAD" w:rsidRDefault="00B23CA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26D3"/>
    <w:rsid w:val="00032ED9"/>
    <w:rsid w:val="000439CE"/>
    <w:rsid w:val="00056EEB"/>
    <w:rsid w:val="00061093"/>
    <w:rsid w:val="0006705A"/>
    <w:rsid w:val="00086E22"/>
    <w:rsid w:val="0009769C"/>
    <w:rsid w:val="000A04B2"/>
    <w:rsid w:val="000A4349"/>
    <w:rsid w:val="000B108D"/>
    <w:rsid w:val="000B30D4"/>
    <w:rsid w:val="000B687B"/>
    <w:rsid w:val="000C3A85"/>
    <w:rsid w:val="000C411E"/>
    <w:rsid w:val="000D0E33"/>
    <w:rsid w:val="000D1D45"/>
    <w:rsid w:val="000D23DE"/>
    <w:rsid w:val="000E2638"/>
    <w:rsid w:val="000E740B"/>
    <w:rsid w:val="000F59FB"/>
    <w:rsid w:val="0010439A"/>
    <w:rsid w:val="00115E52"/>
    <w:rsid w:val="001208A4"/>
    <w:rsid w:val="00156ABF"/>
    <w:rsid w:val="00166360"/>
    <w:rsid w:val="0019057B"/>
    <w:rsid w:val="00192767"/>
    <w:rsid w:val="00195DA4"/>
    <w:rsid w:val="001A441A"/>
    <w:rsid w:val="001B4A50"/>
    <w:rsid w:val="001C2A08"/>
    <w:rsid w:val="001C5F49"/>
    <w:rsid w:val="001E45F7"/>
    <w:rsid w:val="001F733E"/>
    <w:rsid w:val="00201D84"/>
    <w:rsid w:val="00213C5E"/>
    <w:rsid w:val="00216267"/>
    <w:rsid w:val="002215DF"/>
    <w:rsid w:val="00240782"/>
    <w:rsid w:val="00247B51"/>
    <w:rsid w:val="0026213B"/>
    <w:rsid w:val="002766C4"/>
    <w:rsid w:val="00296545"/>
    <w:rsid w:val="00297FD0"/>
    <w:rsid w:val="002A65D7"/>
    <w:rsid w:val="002B3E02"/>
    <w:rsid w:val="002B500C"/>
    <w:rsid w:val="002B7D6F"/>
    <w:rsid w:val="003052E9"/>
    <w:rsid w:val="00314D75"/>
    <w:rsid w:val="00320C07"/>
    <w:rsid w:val="00324D6B"/>
    <w:rsid w:val="00330BEE"/>
    <w:rsid w:val="0033214F"/>
    <w:rsid w:val="0033304D"/>
    <w:rsid w:val="0034598A"/>
    <w:rsid w:val="003544A7"/>
    <w:rsid w:val="00366BE5"/>
    <w:rsid w:val="00366CE3"/>
    <w:rsid w:val="00366CE8"/>
    <w:rsid w:val="00371631"/>
    <w:rsid w:val="00371DE9"/>
    <w:rsid w:val="00377EFA"/>
    <w:rsid w:val="003908B6"/>
    <w:rsid w:val="00392D90"/>
    <w:rsid w:val="003A28F1"/>
    <w:rsid w:val="003B26CF"/>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D393D"/>
    <w:rsid w:val="004E45A4"/>
    <w:rsid w:val="004E6705"/>
    <w:rsid w:val="004F07D0"/>
    <w:rsid w:val="004F2D9E"/>
    <w:rsid w:val="004F2DEA"/>
    <w:rsid w:val="00504EB6"/>
    <w:rsid w:val="00523413"/>
    <w:rsid w:val="00527428"/>
    <w:rsid w:val="005459F1"/>
    <w:rsid w:val="0055577E"/>
    <w:rsid w:val="0056009C"/>
    <w:rsid w:val="00566A12"/>
    <w:rsid w:val="00572D4E"/>
    <w:rsid w:val="00576D0A"/>
    <w:rsid w:val="005817DA"/>
    <w:rsid w:val="0058429A"/>
    <w:rsid w:val="0059363F"/>
    <w:rsid w:val="00594D6B"/>
    <w:rsid w:val="005953B8"/>
    <w:rsid w:val="005A2CF7"/>
    <w:rsid w:val="005A381B"/>
    <w:rsid w:val="005C0269"/>
    <w:rsid w:val="005C3D9D"/>
    <w:rsid w:val="005D5CDE"/>
    <w:rsid w:val="005E5A19"/>
    <w:rsid w:val="005E5DEE"/>
    <w:rsid w:val="005F63E6"/>
    <w:rsid w:val="00612901"/>
    <w:rsid w:val="00613B3C"/>
    <w:rsid w:val="00620AB6"/>
    <w:rsid w:val="0062655D"/>
    <w:rsid w:val="006336FD"/>
    <w:rsid w:val="006430E0"/>
    <w:rsid w:val="006745BC"/>
    <w:rsid w:val="0068119E"/>
    <w:rsid w:val="006823C4"/>
    <w:rsid w:val="0069527F"/>
    <w:rsid w:val="006A0507"/>
    <w:rsid w:val="006A2307"/>
    <w:rsid w:val="006B09AB"/>
    <w:rsid w:val="006B2B87"/>
    <w:rsid w:val="006B30F2"/>
    <w:rsid w:val="006B5D67"/>
    <w:rsid w:val="006C01D9"/>
    <w:rsid w:val="006E342D"/>
    <w:rsid w:val="00703B77"/>
    <w:rsid w:val="00711EAD"/>
    <w:rsid w:val="007167EE"/>
    <w:rsid w:val="0072118E"/>
    <w:rsid w:val="00723B12"/>
    <w:rsid w:val="007256C2"/>
    <w:rsid w:val="00740714"/>
    <w:rsid w:val="0074083E"/>
    <w:rsid w:val="00742B70"/>
    <w:rsid w:val="00752E3C"/>
    <w:rsid w:val="00754EB5"/>
    <w:rsid w:val="007577D6"/>
    <w:rsid w:val="00776808"/>
    <w:rsid w:val="007809DA"/>
    <w:rsid w:val="007922FC"/>
    <w:rsid w:val="007A0DB1"/>
    <w:rsid w:val="007A1B14"/>
    <w:rsid w:val="007A68B0"/>
    <w:rsid w:val="007B09EF"/>
    <w:rsid w:val="007B3257"/>
    <w:rsid w:val="007C3D92"/>
    <w:rsid w:val="007D387F"/>
    <w:rsid w:val="007D611A"/>
    <w:rsid w:val="007E500B"/>
    <w:rsid w:val="007F2071"/>
    <w:rsid w:val="007F2371"/>
    <w:rsid w:val="008069B3"/>
    <w:rsid w:val="00833C35"/>
    <w:rsid w:val="008342D4"/>
    <w:rsid w:val="008343F7"/>
    <w:rsid w:val="0083660B"/>
    <w:rsid w:val="00843CF1"/>
    <w:rsid w:val="00844B85"/>
    <w:rsid w:val="00853286"/>
    <w:rsid w:val="00855457"/>
    <w:rsid w:val="00872E5C"/>
    <w:rsid w:val="00880957"/>
    <w:rsid w:val="008B0997"/>
    <w:rsid w:val="008B6493"/>
    <w:rsid w:val="008C104E"/>
    <w:rsid w:val="008D73A2"/>
    <w:rsid w:val="008F1C45"/>
    <w:rsid w:val="00901740"/>
    <w:rsid w:val="009062CF"/>
    <w:rsid w:val="00917DE3"/>
    <w:rsid w:val="00930D6F"/>
    <w:rsid w:val="00931614"/>
    <w:rsid w:val="009366B8"/>
    <w:rsid w:val="009612C2"/>
    <w:rsid w:val="009626AA"/>
    <w:rsid w:val="00963843"/>
    <w:rsid w:val="00970F98"/>
    <w:rsid w:val="009713B6"/>
    <w:rsid w:val="009729B7"/>
    <w:rsid w:val="00984BBD"/>
    <w:rsid w:val="009979EC"/>
    <w:rsid w:val="009B1F18"/>
    <w:rsid w:val="009E2E48"/>
    <w:rsid w:val="009F2319"/>
    <w:rsid w:val="00A00A71"/>
    <w:rsid w:val="00A00ADB"/>
    <w:rsid w:val="00A1112E"/>
    <w:rsid w:val="00A16AC0"/>
    <w:rsid w:val="00A23EBB"/>
    <w:rsid w:val="00A27059"/>
    <w:rsid w:val="00A27ACE"/>
    <w:rsid w:val="00A371DC"/>
    <w:rsid w:val="00A37737"/>
    <w:rsid w:val="00A43ED9"/>
    <w:rsid w:val="00A45D8F"/>
    <w:rsid w:val="00A64F06"/>
    <w:rsid w:val="00A66D64"/>
    <w:rsid w:val="00A678AC"/>
    <w:rsid w:val="00A73DCB"/>
    <w:rsid w:val="00A87F10"/>
    <w:rsid w:val="00AC020E"/>
    <w:rsid w:val="00B01A60"/>
    <w:rsid w:val="00B03CF9"/>
    <w:rsid w:val="00B06052"/>
    <w:rsid w:val="00B17B3F"/>
    <w:rsid w:val="00B17D3D"/>
    <w:rsid w:val="00B23CAD"/>
    <w:rsid w:val="00B53377"/>
    <w:rsid w:val="00B56831"/>
    <w:rsid w:val="00B7008E"/>
    <w:rsid w:val="00B761A7"/>
    <w:rsid w:val="00B762F4"/>
    <w:rsid w:val="00BA6082"/>
    <w:rsid w:val="00BD0B79"/>
    <w:rsid w:val="00BD70F0"/>
    <w:rsid w:val="00BF1906"/>
    <w:rsid w:val="00BF2A47"/>
    <w:rsid w:val="00C11413"/>
    <w:rsid w:val="00C13F9F"/>
    <w:rsid w:val="00C572BF"/>
    <w:rsid w:val="00C57A45"/>
    <w:rsid w:val="00C60A05"/>
    <w:rsid w:val="00C67060"/>
    <w:rsid w:val="00C7614A"/>
    <w:rsid w:val="00C8619B"/>
    <w:rsid w:val="00C97565"/>
    <w:rsid w:val="00CA00D1"/>
    <w:rsid w:val="00CA0789"/>
    <w:rsid w:val="00CA669A"/>
    <w:rsid w:val="00CB37E0"/>
    <w:rsid w:val="00CE106B"/>
    <w:rsid w:val="00CE36B1"/>
    <w:rsid w:val="00D075B7"/>
    <w:rsid w:val="00D15EF3"/>
    <w:rsid w:val="00D16C10"/>
    <w:rsid w:val="00D329F6"/>
    <w:rsid w:val="00D40A38"/>
    <w:rsid w:val="00D46CEC"/>
    <w:rsid w:val="00D47BFD"/>
    <w:rsid w:val="00D52C04"/>
    <w:rsid w:val="00D551FE"/>
    <w:rsid w:val="00D6140B"/>
    <w:rsid w:val="00D617D0"/>
    <w:rsid w:val="00D703A2"/>
    <w:rsid w:val="00D7176F"/>
    <w:rsid w:val="00D74728"/>
    <w:rsid w:val="00D77838"/>
    <w:rsid w:val="00D83906"/>
    <w:rsid w:val="00D84631"/>
    <w:rsid w:val="00D906F1"/>
    <w:rsid w:val="00DA3885"/>
    <w:rsid w:val="00DA40AE"/>
    <w:rsid w:val="00DA76D4"/>
    <w:rsid w:val="00DD21D7"/>
    <w:rsid w:val="00DD551B"/>
    <w:rsid w:val="00DD7A51"/>
    <w:rsid w:val="00DD7AA4"/>
    <w:rsid w:val="00DE197B"/>
    <w:rsid w:val="00DE2303"/>
    <w:rsid w:val="00DE4C85"/>
    <w:rsid w:val="00DE4E3E"/>
    <w:rsid w:val="00DE5BFF"/>
    <w:rsid w:val="00DF72B5"/>
    <w:rsid w:val="00E02D8D"/>
    <w:rsid w:val="00E1767A"/>
    <w:rsid w:val="00E33C13"/>
    <w:rsid w:val="00E40A9F"/>
    <w:rsid w:val="00E60D62"/>
    <w:rsid w:val="00E62902"/>
    <w:rsid w:val="00E67FA4"/>
    <w:rsid w:val="00E7016A"/>
    <w:rsid w:val="00E81FBB"/>
    <w:rsid w:val="00E84825"/>
    <w:rsid w:val="00E93474"/>
    <w:rsid w:val="00EB34DA"/>
    <w:rsid w:val="00ED37AD"/>
    <w:rsid w:val="00ED6F1D"/>
    <w:rsid w:val="00EE2EDA"/>
    <w:rsid w:val="00EF0EA5"/>
    <w:rsid w:val="00EF3349"/>
    <w:rsid w:val="00EF4F45"/>
    <w:rsid w:val="00EF780C"/>
    <w:rsid w:val="00F116E8"/>
    <w:rsid w:val="00F134C5"/>
    <w:rsid w:val="00F20964"/>
    <w:rsid w:val="00F307CC"/>
    <w:rsid w:val="00F554FD"/>
    <w:rsid w:val="00F56920"/>
    <w:rsid w:val="00F85DD2"/>
    <w:rsid w:val="00F85FD0"/>
    <w:rsid w:val="00F87632"/>
    <w:rsid w:val="00F94FC9"/>
    <w:rsid w:val="00FA4A7D"/>
    <w:rsid w:val="00FB721C"/>
    <w:rsid w:val="00FC05AF"/>
    <w:rsid w:val="00FC237D"/>
    <w:rsid w:val="00FC371F"/>
    <w:rsid w:val="00FC440E"/>
    <w:rsid w:val="00FE4B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uksales@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us" TargetMode="External"/><Relationship Id="rId7" Type="http://schemas.openxmlformats.org/officeDocument/2006/relationships/settings" Target="settings.xml"/><Relationship Id="rId12" Type="http://schemas.openxmlformats.org/officeDocument/2006/relationships/hyperlink" Target="http://www.zumtobel.com/com-en/products/arcos.html" TargetMode="External"/><Relationship Id="rId17" Type="http://schemas.openxmlformats.org/officeDocument/2006/relationships/hyperlink" Target="http://www.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zli.us@zumtobelgroup.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nw.art.pl/e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co.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zumtobel.com/com-en/conta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6619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7</cp:revision>
  <cp:lastPrinted>2015-06-17T11:09:00Z</cp:lastPrinted>
  <dcterms:created xsi:type="dcterms:W3CDTF">2015-02-26T06:55:00Z</dcterms:created>
  <dcterms:modified xsi:type="dcterms:W3CDTF">2015-06-17T11:09:00Z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